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DA" w:rsidRPr="00F03EDA" w:rsidRDefault="00F03EDA" w:rsidP="00F03EDA">
      <w:pPr>
        <w:shd w:val="clear" w:color="auto" w:fill="EEEEEE"/>
        <w:spacing w:before="300" w:after="0" w:line="240" w:lineRule="auto"/>
        <w:jc w:val="center"/>
        <w:outlineLvl w:val="0"/>
        <w:rPr>
          <w:rFonts w:ascii="Arial" w:eastAsia="Times New Roman" w:hAnsi="Arial" w:cs="Arial"/>
          <w:b/>
          <w:bCs/>
          <w:i/>
          <w:iCs/>
          <w:kern w:val="36"/>
          <w:sz w:val="38"/>
          <w:szCs w:val="38"/>
          <w:lang w:eastAsia="fr-FR"/>
        </w:rPr>
      </w:pPr>
      <w:r w:rsidRPr="00F03EDA">
        <w:rPr>
          <w:rFonts w:ascii="Arial" w:eastAsia="Times New Roman" w:hAnsi="Arial" w:cs="Arial"/>
          <w:b/>
          <w:bCs/>
          <w:i/>
          <w:iCs/>
          <w:kern w:val="36"/>
          <w:sz w:val="38"/>
          <w:szCs w:val="38"/>
          <w:lang w:eastAsia="fr-FR"/>
        </w:rPr>
        <w:t>Connecteurs, accessoires et câbles équipés fibre optique</w:t>
      </w:r>
    </w:p>
    <w:tbl>
      <w:tblPr>
        <w:tblW w:w="8400" w:type="dxa"/>
        <w:tblCellSpacing w:w="15" w:type="dxa"/>
        <w:tblCellMar>
          <w:top w:w="15" w:type="dxa"/>
          <w:left w:w="15" w:type="dxa"/>
          <w:bottom w:w="15" w:type="dxa"/>
          <w:right w:w="15" w:type="dxa"/>
        </w:tblCellMar>
        <w:tblLook w:val="04A0" w:firstRow="1" w:lastRow="0" w:firstColumn="1" w:lastColumn="0" w:noHBand="0" w:noVBand="1"/>
      </w:tblPr>
      <w:tblGrid>
        <w:gridCol w:w="4021"/>
        <w:gridCol w:w="180"/>
        <w:gridCol w:w="4199"/>
      </w:tblGrid>
      <w:tr w:rsidR="00F03EDA" w:rsidRPr="00F03EDA" w:rsidTr="00F03EDA">
        <w:trPr>
          <w:trHeight w:val="9045"/>
          <w:tblCellSpacing w:w="15" w:type="dxa"/>
        </w:trPr>
        <w:tc>
          <w:tcPr>
            <w:tcW w:w="0" w:type="auto"/>
            <w:vAlign w:val="center"/>
            <w:hideMark/>
          </w:tcPr>
          <w:p w:rsidR="00F03EDA" w:rsidRPr="00F03EDA" w:rsidRDefault="00F03EDA" w:rsidP="007A1129">
            <w:pPr>
              <w:spacing w:before="100" w:beforeAutospacing="1" w:after="100" w:afterAutospacing="1" w:line="240" w:lineRule="auto"/>
              <w:jc w:val="center"/>
              <w:rPr>
                <w:rFonts w:ascii="Arial" w:eastAsia="Times New Roman" w:hAnsi="Arial" w:cs="Arial"/>
                <w:sz w:val="18"/>
                <w:szCs w:val="18"/>
                <w:lang w:eastAsia="fr-FR"/>
              </w:rPr>
            </w:pPr>
            <w:r w:rsidRPr="00F03EDA">
              <w:rPr>
                <w:rFonts w:ascii="Arial" w:eastAsia="Times New Roman" w:hAnsi="Arial" w:cs="Arial"/>
                <w:noProof/>
                <w:sz w:val="18"/>
                <w:szCs w:val="18"/>
                <w:lang w:eastAsia="fr-FR"/>
              </w:rPr>
              <w:drawing>
                <wp:inline distT="0" distB="0" distL="0" distR="0" wp14:anchorId="22D24586" wp14:editId="77C1EBE2">
                  <wp:extent cx="1343025" cy="876300"/>
                  <wp:effectExtent l="0" t="0" r="9525" b="0"/>
                  <wp:docPr id="1" name="Image 1" descr="http://www.glenair.fr/upload/images/connecteurs_fibre_optique_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enair.fr/upload/images/connecteurs_fibre_optique_ima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inline>
              </w:drawing>
            </w:r>
            <w:r w:rsidRPr="00F03EDA">
              <w:rPr>
                <w:rFonts w:ascii="Arial" w:eastAsia="Times New Roman" w:hAnsi="Arial" w:cs="Arial"/>
                <w:sz w:val="18"/>
                <w:szCs w:val="18"/>
                <w:lang w:eastAsia="fr-FR"/>
              </w:rPr>
              <w:br/>
              <w:t>Glenair offre sa compétence dans la conception et la fabrication d'une large gamme de produits d'interconnexions électriques et optiques, y compris des câbles hybrides électriques/fibres optique.</w:t>
            </w:r>
          </w:p>
          <w:p w:rsidR="00F03EDA" w:rsidRPr="00F03EDA" w:rsidRDefault="00F03EDA" w:rsidP="007A1129">
            <w:pPr>
              <w:spacing w:before="100" w:beforeAutospacing="1" w:after="100" w:afterAutospacing="1" w:line="240" w:lineRule="auto"/>
              <w:jc w:val="center"/>
              <w:rPr>
                <w:rFonts w:ascii="Arial" w:eastAsia="Times New Roman" w:hAnsi="Arial" w:cs="Arial"/>
                <w:sz w:val="18"/>
                <w:szCs w:val="18"/>
                <w:lang w:eastAsia="fr-FR"/>
              </w:rPr>
            </w:pPr>
            <w:r w:rsidRPr="00F03EDA">
              <w:rPr>
                <w:rFonts w:ascii="Arial" w:eastAsia="Times New Roman" w:hAnsi="Arial" w:cs="Arial"/>
                <w:noProof/>
                <w:sz w:val="18"/>
                <w:szCs w:val="18"/>
                <w:lang w:eastAsia="fr-FR"/>
              </w:rPr>
              <w:drawing>
                <wp:inline distT="0" distB="0" distL="0" distR="0" wp14:anchorId="6DBFDECF" wp14:editId="74D39E96">
                  <wp:extent cx="1343025" cy="942975"/>
                  <wp:effectExtent l="0" t="0" r="9525" b="9525"/>
                  <wp:docPr id="2" name="Image 2" descr="http://www.glenair.fr/upload/images/connecteurs_fibre_optique_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enair.fr/upload/images/connecteurs_fibre_optique_image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inline>
              </w:drawing>
            </w:r>
            <w:r w:rsidRPr="00F03EDA">
              <w:rPr>
                <w:rFonts w:ascii="Arial" w:eastAsia="Times New Roman" w:hAnsi="Arial" w:cs="Arial"/>
                <w:sz w:val="18"/>
                <w:szCs w:val="18"/>
                <w:lang w:eastAsia="fr-FR"/>
              </w:rPr>
              <w:br/>
              <w:t>Nos testeurs et nos raccords de connecteurs permettent des tests précis et reproductibles des systèmes D38999 câblés.</w:t>
            </w:r>
            <w:r w:rsidRPr="00F03EDA">
              <w:rPr>
                <w:rFonts w:ascii="Arial" w:eastAsia="Times New Roman" w:hAnsi="Arial" w:cs="Arial"/>
                <w:sz w:val="18"/>
                <w:szCs w:val="18"/>
                <w:lang w:eastAsia="fr-FR"/>
              </w:rPr>
              <w:br/>
            </w:r>
            <w:r w:rsidRPr="00F03EDA">
              <w:rPr>
                <w:rFonts w:ascii="Arial" w:eastAsia="Times New Roman" w:hAnsi="Arial" w:cs="Arial"/>
                <w:sz w:val="18"/>
                <w:szCs w:val="18"/>
                <w:lang w:eastAsia="fr-FR"/>
              </w:rPr>
              <w:br/>
            </w:r>
            <w:r w:rsidRPr="00F03EDA">
              <w:rPr>
                <w:rFonts w:ascii="Arial" w:eastAsia="Times New Roman" w:hAnsi="Arial" w:cs="Arial"/>
                <w:noProof/>
                <w:sz w:val="18"/>
                <w:szCs w:val="18"/>
                <w:lang w:eastAsia="fr-FR"/>
              </w:rPr>
              <w:drawing>
                <wp:inline distT="0" distB="0" distL="0" distR="0" wp14:anchorId="7577D634" wp14:editId="11617085">
                  <wp:extent cx="1343025" cy="876300"/>
                  <wp:effectExtent l="0" t="0" r="9525" b="0"/>
                  <wp:docPr id="3" name="Image 3" descr="http://www.glenair.fr/upload/images/connecteurs_fibre_optique_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enair.fr/upload/images/connecteurs_fibre_optique_im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inline>
              </w:drawing>
            </w:r>
            <w:r w:rsidRPr="00F03EDA">
              <w:rPr>
                <w:rFonts w:ascii="Arial" w:eastAsia="Times New Roman" w:hAnsi="Arial" w:cs="Arial"/>
                <w:sz w:val="18"/>
                <w:szCs w:val="18"/>
                <w:lang w:eastAsia="fr-FR"/>
              </w:rPr>
              <w:br/>
              <w:t>Faisceau hybride fibre optique/électrique sous conduits Fiber-Con</w:t>
            </w:r>
            <w:r w:rsidRPr="00F03EDA">
              <w:rPr>
                <w:rFonts w:ascii="Arial" w:eastAsia="Times New Roman" w:hAnsi="Arial" w:cs="Arial"/>
                <w:sz w:val="18"/>
                <w:szCs w:val="18"/>
                <w:lang w:eastAsia="fr-FR"/>
              </w:rPr>
              <w:br/>
            </w:r>
            <w:r w:rsidRPr="00F03EDA">
              <w:rPr>
                <w:rFonts w:ascii="Arial" w:eastAsia="Times New Roman" w:hAnsi="Arial" w:cs="Arial"/>
                <w:sz w:val="18"/>
                <w:szCs w:val="18"/>
                <w:lang w:eastAsia="fr-FR"/>
              </w:rPr>
              <w:br/>
            </w:r>
            <w:r w:rsidRPr="00F03EDA">
              <w:rPr>
                <w:rFonts w:ascii="Arial" w:eastAsia="Times New Roman" w:hAnsi="Arial" w:cs="Arial"/>
                <w:noProof/>
                <w:sz w:val="18"/>
                <w:szCs w:val="18"/>
                <w:lang w:eastAsia="fr-FR"/>
              </w:rPr>
              <w:drawing>
                <wp:inline distT="0" distB="0" distL="0" distR="0" wp14:anchorId="622659E2" wp14:editId="74531C73">
                  <wp:extent cx="1343025" cy="942975"/>
                  <wp:effectExtent l="0" t="0" r="9525" b="9525"/>
                  <wp:docPr id="4" name="Image 4" descr="http://www.glenair.fr/upload/images/connecteurs_fibre_optique_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enair.fr/upload/images/connecteurs_fibre_optique_imag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942975"/>
                          </a:xfrm>
                          <a:prstGeom prst="rect">
                            <a:avLst/>
                          </a:prstGeom>
                          <a:noFill/>
                          <a:ln>
                            <a:noFill/>
                          </a:ln>
                        </pic:spPr>
                      </pic:pic>
                    </a:graphicData>
                  </a:graphic>
                </wp:inline>
              </w:drawing>
            </w:r>
            <w:r w:rsidRPr="00F03EDA">
              <w:rPr>
                <w:rFonts w:ascii="Arial" w:eastAsia="Times New Roman" w:hAnsi="Arial" w:cs="Arial"/>
                <w:sz w:val="18"/>
                <w:szCs w:val="18"/>
                <w:lang w:eastAsia="fr-FR"/>
              </w:rPr>
              <w:br/>
              <w:t>La chaîne d'extrusion de câbles de Glenair offre la possibilité d'extruder une variété de câbles spéciaux en petites séries en version électrique, optique ou hybride. Glenair offre une large sélection de matériaux de fibres de renfort et de matériaux de gainage externe extrudés.</w:t>
            </w:r>
          </w:p>
        </w:tc>
        <w:tc>
          <w:tcPr>
            <w:tcW w:w="150" w:type="dxa"/>
            <w:vAlign w:val="center"/>
            <w:hideMark/>
          </w:tcPr>
          <w:p w:rsidR="00F03EDA" w:rsidRPr="00F03EDA" w:rsidRDefault="00F03EDA" w:rsidP="007A1129">
            <w:pPr>
              <w:spacing w:after="0" w:line="240" w:lineRule="auto"/>
              <w:jc w:val="center"/>
              <w:rPr>
                <w:rFonts w:ascii="Arial" w:eastAsia="Times New Roman" w:hAnsi="Arial" w:cs="Arial"/>
                <w:sz w:val="18"/>
                <w:szCs w:val="18"/>
                <w:lang w:eastAsia="fr-FR"/>
              </w:rPr>
            </w:pPr>
          </w:p>
        </w:tc>
        <w:tc>
          <w:tcPr>
            <w:tcW w:w="0" w:type="auto"/>
            <w:vAlign w:val="center"/>
            <w:hideMark/>
          </w:tcPr>
          <w:p w:rsidR="00F03EDA" w:rsidRPr="007A1129" w:rsidRDefault="00F03EDA" w:rsidP="007A1129">
            <w:pPr>
              <w:spacing w:before="100" w:beforeAutospacing="1" w:after="100" w:afterAutospacing="1" w:line="240" w:lineRule="auto"/>
              <w:jc w:val="center"/>
              <w:rPr>
                <w:rFonts w:ascii="Arial" w:eastAsia="Times New Roman" w:hAnsi="Arial" w:cs="Arial"/>
                <w:b/>
                <w:sz w:val="18"/>
                <w:szCs w:val="18"/>
                <w:lang w:eastAsia="fr-FR"/>
              </w:rPr>
            </w:pPr>
            <w:r w:rsidRPr="00F03EDA">
              <w:rPr>
                <w:rFonts w:ascii="Arial" w:eastAsia="Times New Roman" w:hAnsi="Arial" w:cs="Arial"/>
                <w:sz w:val="18"/>
                <w:szCs w:val="18"/>
                <w:lang w:eastAsia="fr-FR"/>
              </w:rPr>
              <w:t xml:space="preserve">Un autre système d'interconnexion auquel Glenair apporte sa compétence et son support technique mondial. L'emploi de fibre optique comme porteuse de données, et comme alternative au fil de cuivre, n'est pas nouveau. En 1976 l'Armée de l'Air U.S remplaça le faisceau de fils d'un avion A-7 par une liaison optique dans le cadre de son programme de technologie aéroportée légère (ALOFT). 302 câbles électriques, longs de plus de 1.200 mètres et pesant plus de 40 kg, furent remplacés par 12 fibres, de 76 mètres de long, pesant moins de 1,7 kg. </w:t>
            </w:r>
            <w:r w:rsidRPr="007A1129">
              <w:rPr>
                <w:rFonts w:ascii="Arial" w:eastAsia="Times New Roman" w:hAnsi="Arial" w:cs="Arial"/>
                <w:b/>
                <w:sz w:val="18"/>
                <w:szCs w:val="18"/>
                <w:lang w:eastAsia="fr-FR"/>
              </w:rPr>
              <w:t xml:space="preserve">Aujourd'hui, les avantages de la fibre optique vont bien plus loin que la réduction de poids. Elles englobent </w:t>
            </w:r>
            <w:r w:rsidRPr="007A1129">
              <w:rPr>
                <w:rFonts w:ascii="Arial" w:eastAsia="Times New Roman" w:hAnsi="Arial" w:cs="Arial"/>
                <w:b/>
                <w:color w:val="FF0000"/>
                <w:sz w:val="18"/>
                <w:szCs w:val="18"/>
                <w:u w:val="single"/>
                <w:lang w:eastAsia="fr-FR"/>
              </w:rPr>
              <w:t>des performances de</w:t>
            </w:r>
            <w:r w:rsidRPr="007A1129">
              <w:rPr>
                <w:rFonts w:ascii="Arial" w:eastAsia="Times New Roman" w:hAnsi="Arial" w:cs="Arial"/>
                <w:b/>
                <w:color w:val="FF0000"/>
                <w:sz w:val="18"/>
                <w:szCs w:val="18"/>
                <w:lang w:eastAsia="fr-FR"/>
              </w:rPr>
              <w:t xml:space="preserve"> </w:t>
            </w:r>
            <w:r w:rsidRPr="007A1129">
              <w:rPr>
                <w:rFonts w:ascii="Arial" w:eastAsia="Times New Roman" w:hAnsi="Arial" w:cs="Arial"/>
                <w:b/>
                <w:color w:val="FF0000"/>
                <w:sz w:val="18"/>
                <w:szCs w:val="18"/>
                <w:u w:val="single"/>
                <w:lang w:eastAsia="fr-FR"/>
              </w:rPr>
              <w:t>liaison de données hautement fiabilisées</w:t>
            </w:r>
            <w:r w:rsidRPr="007A1129">
              <w:rPr>
                <w:rFonts w:ascii="Arial" w:eastAsia="Times New Roman" w:hAnsi="Arial" w:cs="Arial"/>
                <w:b/>
                <w:sz w:val="18"/>
                <w:szCs w:val="18"/>
                <w:lang w:eastAsia="fr-FR"/>
              </w:rPr>
              <w:t xml:space="preserve">, </w:t>
            </w:r>
            <w:r w:rsidRPr="007A1129">
              <w:rPr>
                <w:rFonts w:ascii="Arial" w:eastAsia="Times New Roman" w:hAnsi="Arial" w:cs="Arial"/>
                <w:b/>
                <w:color w:val="FF0000"/>
                <w:sz w:val="18"/>
                <w:szCs w:val="18"/>
                <w:u w:val="single"/>
                <w:lang w:eastAsia="fr-FR"/>
              </w:rPr>
              <w:t>une immunité aux perturbations RFI/EMI/EMP</w:t>
            </w:r>
            <w:r w:rsidRPr="007A1129">
              <w:rPr>
                <w:rFonts w:ascii="Arial" w:eastAsia="Times New Roman" w:hAnsi="Arial" w:cs="Arial"/>
                <w:b/>
                <w:sz w:val="18"/>
                <w:szCs w:val="18"/>
                <w:lang w:eastAsia="fr-FR"/>
              </w:rPr>
              <w:t xml:space="preserve">, </w:t>
            </w:r>
            <w:r w:rsidRPr="007A1129">
              <w:rPr>
                <w:rFonts w:ascii="Arial" w:eastAsia="Times New Roman" w:hAnsi="Arial" w:cs="Arial"/>
                <w:b/>
                <w:color w:val="FF0000"/>
                <w:sz w:val="18"/>
                <w:szCs w:val="18"/>
                <w:u w:val="single"/>
                <w:lang w:eastAsia="fr-FR"/>
              </w:rPr>
              <w:t>une</w:t>
            </w:r>
            <w:r w:rsidRPr="007A1129">
              <w:rPr>
                <w:rFonts w:ascii="Arial" w:eastAsia="Times New Roman" w:hAnsi="Arial" w:cs="Arial"/>
                <w:b/>
                <w:color w:val="FF0000"/>
                <w:sz w:val="18"/>
                <w:szCs w:val="18"/>
                <w:lang w:eastAsia="fr-FR"/>
              </w:rPr>
              <w:t xml:space="preserve"> </w:t>
            </w:r>
            <w:r w:rsidRPr="007A1129">
              <w:rPr>
                <w:rFonts w:ascii="Arial" w:eastAsia="Times New Roman" w:hAnsi="Arial" w:cs="Arial"/>
                <w:b/>
                <w:color w:val="FF0000"/>
                <w:sz w:val="18"/>
                <w:szCs w:val="18"/>
                <w:u w:val="single"/>
                <w:lang w:eastAsia="fr-FR"/>
              </w:rPr>
              <w:t>sécurité de transmission des données améliorée</w:t>
            </w:r>
            <w:r w:rsidRPr="007A1129">
              <w:rPr>
                <w:rFonts w:ascii="Arial" w:eastAsia="Times New Roman" w:hAnsi="Arial" w:cs="Arial"/>
                <w:b/>
                <w:sz w:val="18"/>
                <w:szCs w:val="18"/>
                <w:lang w:eastAsia="fr-FR"/>
              </w:rPr>
              <w:t xml:space="preserve">, </w:t>
            </w:r>
            <w:r w:rsidRPr="007A1129">
              <w:rPr>
                <w:rFonts w:ascii="Arial" w:eastAsia="Times New Roman" w:hAnsi="Arial" w:cs="Arial"/>
                <w:b/>
                <w:color w:val="FF0000"/>
                <w:sz w:val="18"/>
                <w:szCs w:val="18"/>
                <w:u w:val="single"/>
                <w:lang w:eastAsia="fr-FR"/>
              </w:rPr>
              <w:t>et une largeur de bande de communication presque illimitée.</w:t>
            </w:r>
          </w:p>
          <w:p w:rsidR="00F03EDA" w:rsidRPr="00F03EDA" w:rsidRDefault="00F03EDA" w:rsidP="007A1129">
            <w:pPr>
              <w:spacing w:before="100" w:beforeAutospacing="1" w:after="100" w:afterAutospacing="1" w:line="240" w:lineRule="auto"/>
              <w:jc w:val="center"/>
              <w:rPr>
                <w:rFonts w:ascii="Arial" w:eastAsia="Times New Roman" w:hAnsi="Arial" w:cs="Arial"/>
                <w:sz w:val="18"/>
                <w:szCs w:val="18"/>
                <w:lang w:eastAsia="fr-FR"/>
              </w:rPr>
            </w:pPr>
            <w:r w:rsidRPr="00F03EDA">
              <w:rPr>
                <w:rFonts w:ascii="Arial" w:eastAsia="Times New Roman" w:hAnsi="Arial" w:cs="Arial"/>
                <w:sz w:val="18"/>
                <w:szCs w:val="18"/>
                <w:lang w:eastAsia="fr-FR"/>
              </w:rPr>
              <w:t>La compétence de Glenair dans le domaine optique commence par la conception et la fabrication de composants jusqu’à la fourniture de systèmes incluant des câbles optiques et des ensembles sous</w:t>
            </w:r>
            <w:r w:rsidR="007A1129">
              <w:rPr>
                <w:rFonts w:ascii="Arial" w:eastAsia="Times New Roman" w:hAnsi="Arial" w:cs="Arial"/>
                <w:sz w:val="18"/>
                <w:szCs w:val="18"/>
                <w:lang w:eastAsia="fr-FR"/>
              </w:rPr>
              <w:t xml:space="preserve"> conduits. Les</w:t>
            </w:r>
            <w:r w:rsidRPr="00F03EDA">
              <w:rPr>
                <w:rFonts w:ascii="Arial" w:eastAsia="Times New Roman" w:hAnsi="Arial" w:cs="Arial"/>
                <w:sz w:val="18"/>
                <w:szCs w:val="18"/>
                <w:lang w:eastAsia="fr-FR"/>
              </w:rPr>
              <w:t xml:space="preserve"> usines de fabrication abritent une chaîne complète d'extrusion de câbles optiques, des équipements de précision, des multi-stations de meulage et de polissage pour les contacts et les connecteurs, Nos laboratoires d'essais "optique", des équipements de contrôle optique utilisant des amplificateurs optique haute </w:t>
            </w:r>
            <w:r w:rsidR="007A1129" w:rsidRPr="00F03EDA">
              <w:rPr>
                <w:rFonts w:ascii="Arial" w:eastAsia="Times New Roman" w:hAnsi="Arial" w:cs="Arial"/>
                <w:sz w:val="18"/>
                <w:szCs w:val="18"/>
                <w:lang w:eastAsia="fr-FR"/>
              </w:rPr>
              <w:t xml:space="preserve">puissance. </w:t>
            </w:r>
            <w:r w:rsidRPr="00F03EDA">
              <w:rPr>
                <w:rFonts w:ascii="Arial" w:eastAsia="Times New Roman" w:hAnsi="Arial" w:cs="Arial"/>
                <w:sz w:val="18"/>
                <w:szCs w:val="18"/>
                <w:lang w:eastAsia="fr-FR"/>
              </w:rPr>
              <w:t>Les connecteurs, adaptateurs et transitions à usinage de précision, tout comme les connecteurs hybrides pour applications optiques et électriques combinées, sont fabriqués par des machines-outils et fraiseuses à commandes numériques et par des équipements automatiques d'origine Suisse.</w:t>
            </w:r>
          </w:p>
          <w:p w:rsidR="00F03EDA" w:rsidRPr="00F03EDA" w:rsidRDefault="00F03EDA" w:rsidP="007A1129">
            <w:pPr>
              <w:spacing w:before="100" w:beforeAutospacing="1" w:after="100" w:afterAutospacing="1" w:line="240" w:lineRule="auto"/>
              <w:jc w:val="center"/>
              <w:rPr>
                <w:rFonts w:ascii="Arial" w:eastAsia="Times New Roman" w:hAnsi="Arial" w:cs="Arial"/>
                <w:sz w:val="18"/>
                <w:szCs w:val="18"/>
                <w:lang w:eastAsia="fr-FR"/>
              </w:rPr>
            </w:pPr>
            <w:r w:rsidRPr="00F03EDA">
              <w:rPr>
                <w:rFonts w:ascii="Arial" w:eastAsia="Times New Roman" w:hAnsi="Arial" w:cs="Arial"/>
                <w:sz w:val="18"/>
                <w:szCs w:val="18"/>
                <w:lang w:eastAsia="fr-FR"/>
              </w:rPr>
              <w:t>Bien sûr, la fibre optique fournit une performance exceptionnelle, mais c'est du fournisseur que dépend le succès ou l'échec d'un système optique.</w:t>
            </w:r>
          </w:p>
          <w:p w:rsidR="00F03EDA" w:rsidRPr="00F03EDA" w:rsidRDefault="00F03EDA" w:rsidP="007A1129">
            <w:pPr>
              <w:spacing w:before="100" w:beforeAutospacing="1" w:after="100" w:afterAutospacing="1" w:line="240" w:lineRule="auto"/>
              <w:jc w:val="center"/>
              <w:rPr>
                <w:rFonts w:ascii="Arial" w:eastAsia="Times New Roman" w:hAnsi="Arial" w:cs="Arial"/>
                <w:sz w:val="18"/>
                <w:szCs w:val="18"/>
                <w:lang w:eastAsia="fr-FR"/>
              </w:rPr>
            </w:pPr>
            <w:r w:rsidRPr="00F03EDA">
              <w:rPr>
                <w:rFonts w:ascii="Arial" w:eastAsia="Times New Roman" w:hAnsi="Arial" w:cs="Arial"/>
                <w:sz w:val="18"/>
                <w:szCs w:val="18"/>
                <w:lang w:eastAsia="fr-FR"/>
              </w:rPr>
              <w:t>La fourniture de systèmes optiques Glenair comprend : des connecteurs spéciaux mono ou multi-cavités, une vaste gamme de raccords et de transitions, des câbles spéciaux, des systèmes de conduits, des contacts suivant la MIL-T 29504 (pour connecteurs MIL-C-38999), des testeurs optiques. Mais ch</w:t>
            </w:r>
            <w:r w:rsidR="007A1129">
              <w:rPr>
                <w:rFonts w:ascii="Arial" w:eastAsia="Times New Roman" w:hAnsi="Arial" w:cs="Arial"/>
                <w:sz w:val="18"/>
                <w:szCs w:val="18"/>
                <w:lang w:eastAsia="fr-FR"/>
              </w:rPr>
              <w:t>ez Glenair, également</w:t>
            </w:r>
            <w:r w:rsidRPr="00F03EDA">
              <w:rPr>
                <w:rFonts w:ascii="Arial" w:eastAsia="Times New Roman" w:hAnsi="Arial" w:cs="Arial"/>
                <w:sz w:val="18"/>
                <w:szCs w:val="18"/>
                <w:lang w:eastAsia="fr-FR"/>
              </w:rPr>
              <w:t xml:space="preserve"> d'autres choses : qualité, flexibilité, rapidité, disponibilité, un s</w:t>
            </w:r>
            <w:r w:rsidR="007A1129">
              <w:rPr>
                <w:rFonts w:ascii="Arial" w:eastAsia="Times New Roman" w:hAnsi="Arial" w:cs="Arial"/>
                <w:sz w:val="18"/>
                <w:szCs w:val="18"/>
                <w:lang w:eastAsia="fr-FR"/>
              </w:rPr>
              <w:t>ervice et un support technique.</w:t>
            </w:r>
          </w:p>
        </w:tc>
      </w:tr>
    </w:tbl>
    <w:p w:rsidR="00171A41" w:rsidRPr="00F03EDA" w:rsidRDefault="00171A41" w:rsidP="007A1129">
      <w:pPr>
        <w:jc w:val="center"/>
        <w:rPr>
          <w:sz w:val="18"/>
          <w:szCs w:val="18"/>
        </w:rPr>
      </w:pPr>
    </w:p>
    <w:sectPr w:rsidR="00171A41" w:rsidRPr="00F03ED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58" w:rsidRDefault="00584E58" w:rsidP="00F03EDA">
      <w:pPr>
        <w:spacing w:after="0" w:line="240" w:lineRule="auto"/>
      </w:pPr>
      <w:r>
        <w:separator/>
      </w:r>
    </w:p>
  </w:endnote>
  <w:endnote w:type="continuationSeparator" w:id="0">
    <w:p w:rsidR="00584E58" w:rsidRDefault="00584E58" w:rsidP="00F0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A" w:rsidRDefault="00F03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24" w:rsidRDefault="0084467C">
    <w:pPr>
      <w:pStyle w:val="Pieddepage"/>
      <w:pBdr>
        <w:top w:val="single" w:sz="4" w:space="1" w:color="A5A5A5" w:themeColor="background1" w:themeShade="A5"/>
      </w:pBdr>
      <w:rPr>
        <w:color w:val="808080" w:themeColor="background1" w:themeShade="80"/>
      </w:rPr>
    </w:pPr>
    <w:r>
      <w:rPr>
        <w:color w:val="808080" w:themeColor="background1" w:themeShade="80"/>
      </w:rPr>
      <w:t>OCETA</w:t>
    </w:r>
    <w:r w:rsidR="00E87A24">
      <w:rPr>
        <w:noProof/>
        <w:color w:val="808080" w:themeColor="background1" w:themeShade="80"/>
        <w:lang w:eastAsia="fr-FR"/>
      </w:rPr>
      <mc:AlternateContent>
        <mc:Choice Requires="wpg">
          <w:drawing>
            <wp:anchor distT="0" distB="0" distL="114300" distR="114300" simplePos="0" relativeHeight="251659264" behindDoc="0" locked="0" layoutInCell="0" allowOverlap="1" wp14:editId="0E0E945E">
              <wp:simplePos x="0" y="0"/>
              <wp:positionH relativeFrom="leftMargin">
                <wp:align>center</wp:align>
              </wp:positionH>
              <mc:AlternateContent>
                <mc:Choice Requires="wp14">
                  <wp:positionV relativeFrom="margin">
                    <wp14:pctPosVOffset>90000</wp14:pctPosVOffset>
                  </wp:positionV>
                </mc:Choice>
                <mc:Fallback>
                  <wp:positionV relativeFrom="page">
                    <wp:posOffset>8902700</wp:posOffset>
                  </wp:positionV>
                </mc:Fallback>
              </mc:AlternateContent>
              <wp:extent cx="737870" cy="615950"/>
              <wp:effectExtent l="0" t="0" r="5080" b="3810"/>
              <wp:wrapNone/>
              <wp:docPr id="393" name="Groupe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A24" w:rsidRDefault="00E87A24">
                            <w:pPr>
                              <w:jc w:val="center"/>
                              <w:rPr>
                                <w:color w:val="4F81BD" w:themeColor="accent1"/>
                              </w:rPr>
                            </w:pPr>
                            <w:r>
                              <w:fldChar w:fldCharType="begin"/>
                            </w:r>
                            <w:r>
                              <w:instrText>PAGE   \* MERGEFORMAT</w:instrText>
                            </w:r>
                            <w:r>
                              <w:fldChar w:fldCharType="separate"/>
                            </w:r>
                            <w:r w:rsidR="0084467C" w:rsidRPr="0084467C">
                              <w:rPr>
                                <w:noProof/>
                                <w:color w:val="4F81BD" w:themeColor="accent1"/>
                              </w:rPr>
                              <w:t>1</w:t>
                            </w:r>
                            <w:r>
                              <w:rPr>
                                <w:color w:val="4F81BD" w:themeColor="accent1"/>
                              </w:rPr>
                              <w:fldChar w:fldCharType="end"/>
                            </w:r>
                          </w:p>
                          <w:p w:rsidR="00E87A24" w:rsidRDefault="00E87A24"/>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e 393" o:spid="_x0000_s1026"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E87A24" w:rsidRDefault="00E87A24">
                      <w:pPr>
                        <w:jc w:val="center"/>
                        <w:rPr>
                          <w:color w:val="4F81BD" w:themeColor="accent1"/>
                        </w:rPr>
                      </w:pPr>
                      <w:r>
                        <w:fldChar w:fldCharType="begin"/>
                      </w:r>
                      <w:r>
                        <w:instrText>PAGE   \* MERGEFORMAT</w:instrText>
                      </w:r>
                      <w:r>
                        <w:fldChar w:fldCharType="separate"/>
                      </w:r>
                      <w:r w:rsidR="0084467C" w:rsidRPr="0084467C">
                        <w:rPr>
                          <w:noProof/>
                          <w:color w:val="4F81BD" w:themeColor="accent1"/>
                        </w:rPr>
                        <w:t>1</w:t>
                      </w:r>
                      <w:r>
                        <w:rPr>
                          <w:color w:val="4F81BD" w:themeColor="accent1"/>
                        </w:rPr>
                        <w:fldChar w:fldCharType="end"/>
                      </w:r>
                    </w:p>
                    <w:p w:rsidR="00E87A24" w:rsidRDefault="00E87A24"/>
                  </w:txbxContent>
                </v:textbox>
              </v:shape>
              <w10:wrap anchorx="margin" anchory="margin"/>
            </v:group>
          </w:pict>
        </mc:Fallback>
      </mc:AlternateContent>
    </w:r>
    <w:r>
      <w:rPr>
        <w:color w:val="808080" w:themeColor="background1" w:themeShade="80"/>
      </w:rPr>
      <w:t xml:space="preserve"> </w:t>
    </w:r>
    <w:r w:rsidR="00E87A24">
      <w:rPr>
        <w:color w:val="808080" w:themeColor="background1" w:themeShade="80"/>
      </w:rPr>
      <w:t xml:space="preserve"> </w:t>
    </w:r>
    <w:sdt>
      <w:sdtPr>
        <w:rPr>
          <w:color w:val="808080" w:themeColor="background1" w:themeShade="80"/>
        </w:rPr>
        <w:alias w:val="Adresse"/>
        <w:id w:val="76117950"/>
        <w:placeholder>
          <w:docPart w:val="9CAAAC0A82E340A59E644724B53783C1"/>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16 Rue des Suisses, 92380 - GARCHES</w:t>
        </w:r>
        <w:r>
          <w:rPr>
            <w:color w:val="808080" w:themeColor="background1" w:themeShade="80"/>
          </w:rPr>
          <w:br/>
          <w:t>Francois BELVISI</w:t>
        </w:r>
      </w:sdtContent>
    </w:sdt>
  </w:p>
  <w:p w:rsidR="00F03EDA" w:rsidRDefault="00F03E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A" w:rsidRDefault="00F03E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58" w:rsidRDefault="00584E58" w:rsidP="00F03EDA">
      <w:pPr>
        <w:spacing w:after="0" w:line="240" w:lineRule="auto"/>
      </w:pPr>
      <w:r>
        <w:separator/>
      </w:r>
    </w:p>
  </w:footnote>
  <w:footnote w:type="continuationSeparator" w:id="0">
    <w:p w:rsidR="00584E58" w:rsidRDefault="00584E58" w:rsidP="00F03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A" w:rsidRDefault="00F03E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482CED">
      <w:trPr>
        <w:trHeight w:val="288"/>
      </w:trPr>
      <w:sdt>
        <w:sdtPr>
          <w:rPr>
            <w:rFonts w:asciiTheme="majorHAnsi" w:eastAsiaTheme="majorEastAsia" w:hAnsiTheme="majorHAnsi" w:cstheme="majorBidi"/>
            <w:sz w:val="36"/>
            <w:szCs w:val="36"/>
          </w:rPr>
          <w:alias w:val="Titre"/>
          <w:id w:val="77761602"/>
          <w:placeholder>
            <w:docPart w:val="E04B31AE54F24B6E9C35C994C67D734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82CED" w:rsidRDefault="00482CED" w:rsidP="00482CED">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GLENAIR Optique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77761609"/>
          <w:placeholder>
            <w:docPart w:val="2F99D0763FEE41D1B6E454655F054A76"/>
          </w:placeholder>
          <w:dataBinding w:prefixMappings="xmlns:ns0='http://schemas.microsoft.com/office/2006/coverPageProps'" w:xpath="/ns0:CoverPageProperties[1]/ns0:PublishDate[1]" w:storeItemID="{55AF091B-3C7A-41E3-B477-F2FDAA23CFDA}"/>
          <w:date w:fullDate="2013-01-01T00:00:00Z">
            <w:dateFormat w:val="yyyy"/>
            <w:lid w:val="fr-FR"/>
            <w:storeMappedDataAs w:val="dateTime"/>
            <w:calendar w:val="gregorian"/>
          </w:date>
        </w:sdtPr>
        <w:sdtEndPr/>
        <w:sdtContent>
          <w:tc>
            <w:tcPr>
              <w:tcW w:w="1105" w:type="dxa"/>
            </w:tcPr>
            <w:p w:rsidR="00482CED" w:rsidRDefault="00482CED" w:rsidP="00482CED">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F03EDA" w:rsidRDefault="00F03EDA">
    <w:pPr>
      <w:pStyle w:val="En-tt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DA" w:rsidRDefault="00F03E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DA"/>
    <w:rsid w:val="00015938"/>
    <w:rsid w:val="00034FAF"/>
    <w:rsid w:val="00047406"/>
    <w:rsid w:val="0005039E"/>
    <w:rsid w:val="00053698"/>
    <w:rsid w:val="000606AD"/>
    <w:rsid w:val="00074AD5"/>
    <w:rsid w:val="0008151B"/>
    <w:rsid w:val="00086FD2"/>
    <w:rsid w:val="000A2F53"/>
    <w:rsid w:val="000B6BB2"/>
    <w:rsid w:val="000C4760"/>
    <w:rsid w:val="000D1FF5"/>
    <w:rsid w:val="00105F6A"/>
    <w:rsid w:val="00107470"/>
    <w:rsid w:val="001120CB"/>
    <w:rsid w:val="00112F22"/>
    <w:rsid w:val="001239F8"/>
    <w:rsid w:val="001318FF"/>
    <w:rsid w:val="00132DA1"/>
    <w:rsid w:val="001332BC"/>
    <w:rsid w:val="00171A41"/>
    <w:rsid w:val="001845A6"/>
    <w:rsid w:val="001B0BD1"/>
    <w:rsid w:val="001C2D78"/>
    <w:rsid w:val="00224AC2"/>
    <w:rsid w:val="00243863"/>
    <w:rsid w:val="0025299C"/>
    <w:rsid w:val="00263C22"/>
    <w:rsid w:val="00280C27"/>
    <w:rsid w:val="00283F14"/>
    <w:rsid w:val="00285DF1"/>
    <w:rsid w:val="00294CAB"/>
    <w:rsid w:val="002A024D"/>
    <w:rsid w:val="002B7401"/>
    <w:rsid w:val="002C3F1F"/>
    <w:rsid w:val="002E11C8"/>
    <w:rsid w:val="0031195D"/>
    <w:rsid w:val="00316E13"/>
    <w:rsid w:val="00325244"/>
    <w:rsid w:val="0033580A"/>
    <w:rsid w:val="00344F2E"/>
    <w:rsid w:val="00345246"/>
    <w:rsid w:val="003479E1"/>
    <w:rsid w:val="0036064E"/>
    <w:rsid w:val="00371DBF"/>
    <w:rsid w:val="00376991"/>
    <w:rsid w:val="0038047E"/>
    <w:rsid w:val="003939AD"/>
    <w:rsid w:val="003A7009"/>
    <w:rsid w:val="003B3CA8"/>
    <w:rsid w:val="003C694F"/>
    <w:rsid w:val="003D015E"/>
    <w:rsid w:val="003D1366"/>
    <w:rsid w:val="003D4AC5"/>
    <w:rsid w:val="003E18EF"/>
    <w:rsid w:val="00423472"/>
    <w:rsid w:val="00430D82"/>
    <w:rsid w:val="00432085"/>
    <w:rsid w:val="004465BA"/>
    <w:rsid w:val="00466129"/>
    <w:rsid w:val="00474C24"/>
    <w:rsid w:val="00482CED"/>
    <w:rsid w:val="00483128"/>
    <w:rsid w:val="00490E2B"/>
    <w:rsid w:val="004A168A"/>
    <w:rsid w:val="004A3C8F"/>
    <w:rsid w:val="004A4108"/>
    <w:rsid w:val="004A4DAD"/>
    <w:rsid w:val="004E34D5"/>
    <w:rsid w:val="004E394F"/>
    <w:rsid w:val="004F08C2"/>
    <w:rsid w:val="00520C25"/>
    <w:rsid w:val="00556F5F"/>
    <w:rsid w:val="00565EBC"/>
    <w:rsid w:val="00567777"/>
    <w:rsid w:val="00567887"/>
    <w:rsid w:val="0057347F"/>
    <w:rsid w:val="00583AAE"/>
    <w:rsid w:val="00584E58"/>
    <w:rsid w:val="005A533B"/>
    <w:rsid w:val="005B2F23"/>
    <w:rsid w:val="005B6542"/>
    <w:rsid w:val="005C1FF6"/>
    <w:rsid w:val="005F378B"/>
    <w:rsid w:val="005F391E"/>
    <w:rsid w:val="005F5F72"/>
    <w:rsid w:val="006111A6"/>
    <w:rsid w:val="00613EFD"/>
    <w:rsid w:val="006253F7"/>
    <w:rsid w:val="006268B1"/>
    <w:rsid w:val="00642CF3"/>
    <w:rsid w:val="006436E3"/>
    <w:rsid w:val="0065241B"/>
    <w:rsid w:val="00662728"/>
    <w:rsid w:val="00664C09"/>
    <w:rsid w:val="006671A5"/>
    <w:rsid w:val="00670AF2"/>
    <w:rsid w:val="006909CD"/>
    <w:rsid w:val="006A5F3D"/>
    <w:rsid w:val="006B15B3"/>
    <w:rsid w:val="006C13C6"/>
    <w:rsid w:val="006F1787"/>
    <w:rsid w:val="006F546B"/>
    <w:rsid w:val="00701B51"/>
    <w:rsid w:val="0071596F"/>
    <w:rsid w:val="00720C2D"/>
    <w:rsid w:val="007253B0"/>
    <w:rsid w:val="00732603"/>
    <w:rsid w:val="00742E75"/>
    <w:rsid w:val="00746EF3"/>
    <w:rsid w:val="00767383"/>
    <w:rsid w:val="007835A8"/>
    <w:rsid w:val="00785B0E"/>
    <w:rsid w:val="007A1129"/>
    <w:rsid w:val="007B69C0"/>
    <w:rsid w:val="007D07C3"/>
    <w:rsid w:val="007D5856"/>
    <w:rsid w:val="007E5A9F"/>
    <w:rsid w:val="008018AD"/>
    <w:rsid w:val="008103F0"/>
    <w:rsid w:val="0081513A"/>
    <w:rsid w:val="00816FA1"/>
    <w:rsid w:val="00826EE2"/>
    <w:rsid w:val="0084467C"/>
    <w:rsid w:val="00850900"/>
    <w:rsid w:val="008514E7"/>
    <w:rsid w:val="008544AE"/>
    <w:rsid w:val="00867138"/>
    <w:rsid w:val="00877BCE"/>
    <w:rsid w:val="008A2299"/>
    <w:rsid w:val="008B2083"/>
    <w:rsid w:val="008D1A55"/>
    <w:rsid w:val="008E61A0"/>
    <w:rsid w:val="008F2FD4"/>
    <w:rsid w:val="008F5845"/>
    <w:rsid w:val="008F7A39"/>
    <w:rsid w:val="00903C93"/>
    <w:rsid w:val="0090449A"/>
    <w:rsid w:val="009147FC"/>
    <w:rsid w:val="00924544"/>
    <w:rsid w:val="0092614D"/>
    <w:rsid w:val="00933FFD"/>
    <w:rsid w:val="00934BDD"/>
    <w:rsid w:val="00941DF2"/>
    <w:rsid w:val="0094635B"/>
    <w:rsid w:val="0094643F"/>
    <w:rsid w:val="0095733D"/>
    <w:rsid w:val="00962335"/>
    <w:rsid w:val="00993BAF"/>
    <w:rsid w:val="009B6643"/>
    <w:rsid w:val="009D1D56"/>
    <w:rsid w:val="009F79FC"/>
    <w:rsid w:val="00A01349"/>
    <w:rsid w:val="00A21283"/>
    <w:rsid w:val="00A235DB"/>
    <w:rsid w:val="00A43224"/>
    <w:rsid w:val="00A51A7C"/>
    <w:rsid w:val="00A6000F"/>
    <w:rsid w:val="00A60017"/>
    <w:rsid w:val="00A60F5D"/>
    <w:rsid w:val="00A81EE0"/>
    <w:rsid w:val="00A86699"/>
    <w:rsid w:val="00AA2636"/>
    <w:rsid w:val="00AA5CF0"/>
    <w:rsid w:val="00AE3B34"/>
    <w:rsid w:val="00AF7D9E"/>
    <w:rsid w:val="00B12177"/>
    <w:rsid w:val="00B43842"/>
    <w:rsid w:val="00B47BD2"/>
    <w:rsid w:val="00B505B5"/>
    <w:rsid w:val="00B61D7D"/>
    <w:rsid w:val="00B64664"/>
    <w:rsid w:val="00B75D12"/>
    <w:rsid w:val="00B77BF7"/>
    <w:rsid w:val="00BB0AAC"/>
    <w:rsid w:val="00BC17A0"/>
    <w:rsid w:val="00BD1F7A"/>
    <w:rsid w:val="00BD3AE3"/>
    <w:rsid w:val="00BD488E"/>
    <w:rsid w:val="00C058D3"/>
    <w:rsid w:val="00C2264D"/>
    <w:rsid w:val="00C232AA"/>
    <w:rsid w:val="00C24AEF"/>
    <w:rsid w:val="00C473F2"/>
    <w:rsid w:val="00C86377"/>
    <w:rsid w:val="00C87C6F"/>
    <w:rsid w:val="00C91BB6"/>
    <w:rsid w:val="00CA7FD8"/>
    <w:rsid w:val="00CB6C11"/>
    <w:rsid w:val="00CD097E"/>
    <w:rsid w:val="00CD7E3B"/>
    <w:rsid w:val="00CE2DE0"/>
    <w:rsid w:val="00CF12FB"/>
    <w:rsid w:val="00CF184F"/>
    <w:rsid w:val="00D257E8"/>
    <w:rsid w:val="00D35EB4"/>
    <w:rsid w:val="00D360B6"/>
    <w:rsid w:val="00D36769"/>
    <w:rsid w:val="00D4453E"/>
    <w:rsid w:val="00D5009B"/>
    <w:rsid w:val="00D80A95"/>
    <w:rsid w:val="00D82DB3"/>
    <w:rsid w:val="00D94F66"/>
    <w:rsid w:val="00DA6AA0"/>
    <w:rsid w:val="00DB58B0"/>
    <w:rsid w:val="00DC4716"/>
    <w:rsid w:val="00DC4E61"/>
    <w:rsid w:val="00E10C7E"/>
    <w:rsid w:val="00E34849"/>
    <w:rsid w:val="00E36EC9"/>
    <w:rsid w:val="00E4120E"/>
    <w:rsid w:val="00E41E12"/>
    <w:rsid w:val="00E56004"/>
    <w:rsid w:val="00E6380D"/>
    <w:rsid w:val="00E63C2F"/>
    <w:rsid w:val="00E667ED"/>
    <w:rsid w:val="00E87A24"/>
    <w:rsid w:val="00E932AB"/>
    <w:rsid w:val="00EA070E"/>
    <w:rsid w:val="00ED1E0D"/>
    <w:rsid w:val="00ED7FD2"/>
    <w:rsid w:val="00EE7E2F"/>
    <w:rsid w:val="00EF5B18"/>
    <w:rsid w:val="00EF5C6E"/>
    <w:rsid w:val="00F02BC8"/>
    <w:rsid w:val="00F03EDA"/>
    <w:rsid w:val="00F221AD"/>
    <w:rsid w:val="00F222AE"/>
    <w:rsid w:val="00F25652"/>
    <w:rsid w:val="00F2714D"/>
    <w:rsid w:val="00F35695"/>
    <w:rsid w:val="00F46690"/>
    <w:rsid w:val="00F6052A"/>
    <w:rsid w:val="00F64243"/>
    <w:rsid w:val="00F75EE6"/>
    <w:rsid w:val="00F8789B"/>
    <w:rsid w:val="00F9203C"/>
    <w:rsid w:val="00FA162B"/>
    <w:rsid w:val="00FA27D8"/>
    <w:rsid w:val="00FB032C"/>
    <w:rsid w:val="00FC06DD"/>
    <w:rsid w:val="00FD5F8D"/>
    <w:rsid w:val="00FD714B"/>
    <w:rsid w:val="00FF04D7"/>
    <w:rsid w:val="00FF7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3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EDA"/>
    <w:rPr>
      <w:rFonts w:ascii="Tahoma" w:hAnsi="Tahoma" w:cs="Tahoma"/>
      <w:sz w:val="16"/>
      <w:szCs w:val="16"/>
    </w:rPr>
  </w:style>
  <w:style w:type="paragraph" w:styleId="En-tte">
    <w:name w:val="header"/>
    <w:basedOn w:val="Normal"/>
    <w:link w:val="En-tteCar"/>
    <w:uiPriority w:val="99"/>
    <w:unhideWhenUsed/>
    <w:rsid w:val="00F03EDA"/>
    <w:pPr>
      <w:tabs>
        <w:tab w:val="center" w:pos="4536"/>
        <w:tab w:val="right" w:pos="9072"/>
      </w:tabs>
      <w:spacing w:after="0" w:line="240" w:lineRule="auto"/>
    </w:pPr>
  </w:style>
  <w:style w:type="character" w:customStyle="1" w:styleId="En-tteCar">
    <w:name w:val="En-tête Car"/>
    <w:basedOn w:val="Policepardfaut"/>
    <w:link w:val="En-tte"/>
    <w:uiPriority w:val="99"/>
    <w:rsid w:val="00F03EDA"/>
  </w:style>
  <w:style w:type="paragraph" w:styleId="Pieddepage">
    <w:name w:val="footer"/>
    <w:basedOn w:val="Normal"/>
    <w:link w:val="PieddepageCar"/>
    <w:uiPriority w:val="99"/>
    <w:unhideWhenUsed/>
    <w:rsid w:val="00F03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3E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3EDA"/>
    <w:rPr>
      <w:rFonts w:ascii="Tahoma" w:hAnsi="Tahoma" w:cs="Tahoma"/>
      <w:sz w:val="16"/>
      <w:szCs w:val="16"/>
    </w:rPr>
  </w:style>
  <w:style w:type="paragraph" w:styleId="En-tte">
    <w:name w:val="header"/>
    <w:basedOn w:val="Normal"/>
    <w:link w:val="En-tteCar"/>
    <w:uiPriority w:val="99"/>
    <w:unhideWhenUsed/>
    <w:rsid w:val="00F03EDA"/>
    <w:pPr>
      <w:tabs>
        <w:tab w:val="center" w:pos="4536"/>
        <w:tab w:val="right" w:pos="9072"/>
      </w:tabs>
      <w:spacing w:after="0" w:line="240" w:lineRule="auto"/>
    </w:pPr>
  </w:style>
  <w:style w:type="character" w:customStyle="1" w:styleId="En-tteCar">
    <w:name w:val="En-tête Car"/>
    <w:basedOn w:val="Policepardfaut"/>
    <w:link w:val="En-tte"/>
    <w:uiPriority w:val="99"/>
    <w:rsid w:val="00F03EDA"/>
  </w:style>
  <w:style w:type="paragraph" w:styleId="Pieddepage">
    <w:name w:val="footer"/>
    <w:basedOn w:val="Normal"/>
    <w:link w:val="PieddepageCar"/>
    <w:uiPriority w:val="99"/>
    <w:unhideWhenUsed/>
    <w:rsid w:val="00F03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6603">
      <w:bodyDiv w:val="1"/>
      <w:marLeft w:val="0"/>
      <w:marRight w:val="0"/>
      <w:marTop w:val="0"/>
      <w:marBottom w:val="0"/>
      <w:divBdr>
        <w:top w:val="none" w:sz="0" w:space="0" w:color="auto"/>
        <w:left w:val="none" w:sz="0" w:space="0" w:color="auto"/>
        <w:bottom w:val="none" w:sz="0" w:space="0" w:color="auto"/>
        <w:right w:val="none" w:sz="0" w:space="0" w:color="auto"/>
      </w:divBdr>
      <w:divsChild>
        <w:div w:id="2121297385">
          <w:marLeft w:val="0"/>
          <w:marRight w:val="0"/>
          <w:marTop w:val="0"/>
          <w:marBottom w:val="0"/>
          <w:divBdr>
            <w:top w:val="single" w:sz="12" w:space="0" w:color="000000"/>
            <w:left w:val="single" w:sz="12" w:space="0" w:color="000000"/>
            <w:bottom w:val="single" w:sz="12" w:space="0" w:color="000000"/>
            <w:right w:val="single" w:sz="12" w:space="0" w:color="000000"/>
          </w:divBdr>
          <w:divsChild>
            <w:div w:id="1686596352">
              <w:marLeft w:val="0"/>
              <w:marRight w:val="0"/>
              <w:marTop w:val="0"/>
              <w:marBottom w:val="0"/>
              <w:divBdr>
                <w:top w:val="none" w:sz="0" w:space="0" w:color="auto"/>
                <w:left w:val="none" w:sz="0" w:space="0" w:color="auto"/>
                <w:bottom w:val="none" w:sz="0" w:space="0" w:color="auto"/>
                <w:right w:val="none" w:sz="0" w:space="0" w:color="auto"/>
              </w:divBdr>
              <w:divsChild>
                <w:div w:id="9021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gi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4B31AE54F24B6E9C35C994C67D7345"/>
        <w:category>
          <w:name w:val="Général"/>
          <w:gallery w:val="placeholder"/>
        </w:category>
        <w:types>
          <w:type w:val="bbPlcHdr"/>
        </w:types>
        <w:behaviors>
          <w:behavior w:val="content"/>
        </w:behaviors>
        <w:guid w:val="{38FDD7A1-8FF0-46C2-B236-0BE38B1E2979}"/>
      </w:docPartPr>
      <w:docPartBody>
        <w:p w:rsidR="00AF4BEF" w:rsidRDefault="00C94034" w:rsidP="00C94034">
          <w:pPr>
            <w:pStyle w:val="E04B31AE54F24B6E9C35C994C67D7345"/>
          </w:pPr>
          <w:r>
            <w:rPr>
              <w:rFonts w:asciiTheme="majorHAnsi" w:eastAsiaTheme="majorEastAsia" w:hAnsiTheme="majorHAnsi" w:cstheme="majorBidi"/>
              <w:sz w:val="36"/>
              <w:szCs w:val="36"/>
            </w:rPr>
            <w:t>[Titre du document]</w:t>
          </w:r>
        </w:p>
      </w:docPartBody>
    </w:docPart>
    <w:docPart>
      <w:docPartPr>
        <w:name w:val="2F99D0763FEE41D1B6E454655F054A76"/>
        <w:category>
          <w:name w:val="Général"/>
          <w:gallery w:val="placeholder"/>
        </w:category>
        <w:types>
          <w:type w:val="bbPlcHdr"/>
        </w:types>
        <w:behaviors>
          <w:behavior w:val="content"/>
        </w:behaviors>
        <w:guid w:val="{0B4E83D3-6D0B-4A23-99FD-E14774EEED72}"/>
      </w:docPartPr>
      <w:docPartBody>
        <w:p w:rsidR="00AF4BEF" w:rsidRDefault="00C94034" w:rsidP="00C94034">
          <w:pPr>
            <w:pStyle w:val="2F99D0763FEE41D1B6E454655F054A76"/>
          </w:pPr>
          <w:r>
            <w:rPr>
              <w:rFonts w:asciiTheme="majorHAnsi" w:eastAsiaTheme="majorEastAsia" w:hAnsiTheme="majorHAnsi" w:cstheme="majorBidi"/>
              <w:b/>
              <w:bCs/>
              <w:color w:val="4F81BD" w:themeColor="accent1"/>
              <w:sz w:val="36"/>
              <w:szCs w:val="36"/>
            </w:rPr>
            <w:t>[Année]</w:t>
          </w:r>
        </w:p>
      </w:docPartBody>
    </w:docPart>
    <w:docPart>
      <w:docPartPr>
        <w:name w:val="9CAAAC0A82E340A59E644724B53783C1"/>
        <w:category>
          <w:name w:val="Général"/>
          <w:gallery w:val="placeholder"/>
        </w:category>
        <w:types>
          <w:type w:val="bbPlcHdr"/>
        </w:types>
        <w:behaviors>
          <w:behavior w:val="content"/>
        </w:behaviors>
        <w:guid w:val="{07339733-0CDC-44C8-A8C8-F955F34CAE66}"/>
      </w:docPartPr>
      <w:docPartBody>
        <w:p w:rsidR="009279BD" w:rsidRDefault="00AF4BEF" w:rsidP="00AF4BEF">
          <w:pPr>
            <w:pStyle w:val="9CAAAC0A82E340A59E644724B53783C1"/>
          </w:pPr>
          <w:r>
            <w:rPr>
              <w:color w:val="7F7F7F" w:themeColor="background1" w:themeShade="7F"/>
            </w:rPr>
            <w:t>[Adresse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73"/>
    <w:rsid w:val="000F1151"/>
    <w:rsid w:val="00175973"/>
    <w:rsid w:val="002552FB"/>
    <w:rsid w:val="00654A1B"/>
    <w:rsid w:val="009279BD"/>
    <w:rsid w:val="00AF4BEF"/>
    <w:rsid w:val="00C94034"/>
    <w:rsid w:val="00DA5798"/>
    <w:rsid w:val="00E81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E97BBDDC284011B02FAE5F61A89AAE">
    <w:name w:val="51E97BBDDC284011B02FAE5F61A89AAE"/>
    <w:rsid w:val="00175973"/>
  </w:style>
  <w:style w:type="paragraph" w:customStyle="1" w:styleId="19C37FE48DE540A2844E3FA23F72D645">
    <w:name w:val="19C37FE48DE540A2844E3FA23F72D645"/>
    <w:rsid w:val="00175973"/>
  </w:style>
  <w:style w:type="paragraph" w:customStyle="1" w:styleId="E04B31AE54F24B6E9C35C994C67D7345">
    <w:name w:val="E04B31AE54F24B6E9C35C994C67D7345"/>
    <w:rsid w:val="00C94034"/>
  </w:style>
  <w:style w:type="paragraph" w:customStyle="1" w:styleId="2F99D0763FEE41D1B6E454655F054A76">
    <w:name w:val="2F99D0763FEE41D1B6E454655F054A76"/>
    <w:rsid w:val="00C94034"/>
  </w:style>
  <w:style w:type="paragraph" w:customStyle="1" w:styleId="6BDDB7F6D8B548F6BD9C92E24EE65892">
    <w:name w:val="6BDDB7F6D8B548F6BD9C92E24EE65892"/>
    <w:rsid w:val="00AF4BEF"/>
  </w:style>
  <w:style w:type="paragraph" w:customStyle="1" w:styleId="9CAAAC0A82E340A59E644724B53783C1">
    <w:name w:val="9CAAAC0A82E340A59E644724B53783C1"/>
    <w:rsid w:val="00AF4B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E97BBDDC284011B02FAE5F61A89AAE">
    <w:name w:val="51E97BBDDC284011B02FAE5F61A89AAE"/>
    <w:rsid w:val="00175973"/>
  </w:style>
  <w:style w:type="paragraph" w:customStyle="1" w:styleId="19C37FE48DE540A2844E3FA23F72D645">
    <w:name w:val="19C37FE48DE540A2844E3FA23F72D645"/>
    <w:rsid w:val="00175973"/>
  </w:style>
  <w:style w:type="paragraph" w:customStyle="1" w:styleId="E04B31AE54F24B6E9C35C994C67D7345">
    <w:name w:val="E04B31AE54F24B6E9C35C994C67D7345"/>
    <w:rsid w:val="00C94034"/>
  </w:style>
  <w:style w:type="paragraph" w:customStyle="1" w:styleId="2F99D0763FEE41D1B6E454655F054A76">
    <w:name w:val="2F99D0763FEE41D1B6E454655F054A76"/>
    <w:rsid w:val="00C94034"/>
  </w:style>
  <w:style w:type="paragraph" w:customStyle="1" w:styleId="6BDDB7F6D8B548F6BD9C92E24EE65892">
    <w:name w:val="6BDDB7F6D8B548F6BD9C92E24EE65892"/>
    <w:rsid w:val="00AF4BEF"/>
  </w:style>
  <w:style w:type="paragraph" w:customStyle="1" w:styleId="9CAAAC0A82E340A59E644724B53783C1">
    <w:name w:val="9CAAAC0A82E340A59E644724B53783C1"/>
    <w:rsid w:val="00AF4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16 Rue des Suisses, 92380 - GARCHES
Francois BELVISI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Francois BELVISI</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GLENAIR Optique</dc:title>
  <dc:creator>BELVISI F</dc:creator>
  <cp:lastModifiedBy>BELVISI F</cp:lastModifiedBy>
  <cp:revision>9</cp:revision>
  <dcterms:created xsi:type="dcterms:W3CDTF">2013-02-03T16:03:00Z</dcterms:created>
  <dcterms:modified xsi:type="dcterms:W3CDTF">2013-02-03T16:33:00Z</dcterms:modified>
</cp:coreProperties>
</file>